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Pacifico" w:cs="Pacifico" w:eastAsia="Pacifico" w:hAnsi="Pacifico"/>
          <w:sz w:val="60"/>
          <w:szCs w:val="60"/>
        </w:rPr>
      </w:pPr>
      <w:r w:rsidDel="00000000" w:rsidR="00000000" w:rsidRPr="00000000">
        <w:rPr>
          <w:rFonts w:ascii="Pacifico" w:cs="Pacifico" w:eastAsia="Pacifico" w:hAnsi="Pacifico"/>
          <w:sz w:val="60"/>
          <w:szCs w:val="60"/>
          <w:rtl w:val="0"/>
        </w:rPr>
        <w:t xml:space="preserve">SUGAR CREEK TOWNSHIP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Pacifico" w:cs="Pacifico" w:eastAsia="Pacifico" w:hAnsi="Pacifico"/>
          <w:sz w:val="36"/>
          <w:szCs w:val="36"/>
        </w:rPr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Agenda for December 13, 2022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Open the meeting.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Approve meeting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November 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Office reports.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Fiscal officer report.</w:t>
      </w:r>
    </w:p>
    <w:p w:rsidR="00000000" w:rsidDel="00000000" w:rsidP="00000000" w:rsidRDefault="00000000" w:rsidRPr="00000000" w14:paraId="00000008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Bank reconciliation.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Payroll vouchers.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monthly reports. 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Approve paying bills.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Any other correspondence the Fiscal Officer needs to present.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Road Supervisor reports.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the road inspection form.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the monthly department report. 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Provide an update on the status of a request for a speed change on Jericho Rd.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Discuss full-time, part-time, and qualified volunteer employees' hours and benefits.</w:t>
      </w:r>
    </w:p>
    <w:p w:rsidR="00000000" w:rsidDel="00000000" w:rsidP="00000000" w:rsidRDefault="00000000" w:rsidRPr="00000000" w14:paraId="00000012">
      <w:pPr>
        <w:pageBreakBefore w:val="0"/>
        <w:numPr>
          <w:ilvl w:val="3"/>
          <w:numId w:val="2"/>
        </w:numPr>
        <w:ind w:left="2880" w:hanging="360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See Matrix item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2022-GEN-0154.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2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Discuss MORE grant for OTARMA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2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Kevin is purchasing a rolling ladder to use with the pallet racking, washing equipment, changing lighting, and general building maintenance. </w:t>
      </w:r>
    </w:p>
    <w:p w:rsidR="00000000" w:rsidDel="00000000" w:rsidP="00000000" w:rsidRDefault="00000000" w:rsidRPr="00000000" w14:paraId="00000015">
      <w:pPr>
        <w:pageBreakBefore w:val="0"/>
        <w:numPr>
          <w:ilvl w:val="2"/>
          <w:numId w:val="2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Discuss the number of funds available for the purchase of multiple aggregates.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any matter that comes up between posting the agenda and the meeting.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Fire department report.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any reports from EWJFD.  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October report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See Matrix item 2022-GEN-0125 Revisions to Fire and EMS contracts.</w:t>
      </w:r>
    </w:p>
    <w:p w:rsidR="00000000" w:rsidDel="00000000" w:rsidP="00000000" w:rsidRDefault="00000000" w:rsidRPr="00000000" w14:paraId="0000001B">
      <w:pPr>
        <w:numPr>
          <w:ilvl w:val="4"/>
          <w:numId w:val="2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Follow-up from the November 5th meeting with EWJFD.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Discussion on the 2020 settlement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any reports from KVFD.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ind w:left="288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monthly reports.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Levy discussion.</w:t>
      </w:r>
    </w:p>
    <w:p w:rsidR="00000000" w:rsidDel="00000000" w:rsidP="00000000" w:rsidRDefault="00000000" w:rsidRPr="00000000" w14:paraId="00000020">
      <w:pPr>
        <w:numPr>
          <w:ilvl w:val="4"/>
          <w:numId w:val="2"/>
        </w:numPr>
        <w:ind w:left="360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See Matrix 2022-GEN-0159 Southern Sugar Creek Township Fire District additional levy.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288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of the Ohio State Fire Marshal's grant KVFD was awarded.</w:t>
      </w:r>
    </w:p>
    <w:p w:rsidR="00000000" w:rsidDel="00000000" w:rsidP="00000000" w:rsidRDefault="00000000" w:rsidRPr="00000000" w14:paraId="00000022">
      <w:pPr>
        <w:numPr>
          <w:ilvl w:val="4"/>
          <w:numId w:val="2"/>
        </w:numPr>
        <w:ind w:left="360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We are waiting on items for the MARCS grant to be shipped.</w:t>
      </w:r>
    </w:p>
    <w:p w:rsidR="00000000" w:rsidDel="00000000" w:rsidP="00000000" w:rsidRDefault="00000000" w:rsidRPr="00000000" w14:paraId="00000023">
      <w:pPr>
        <w:numPr>
          <w:ilvl w:val="4"/>
          <w:numId w:val="2"/>
        </w:numPr>
        <w:ind w:left="360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When the inventory list is completed, it has been agreed to add it to the 2023-2024 contract. The new contract should be completed soon.  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Fire and Ems contracts.</w:t>
      </w:r>
      <w:r w:rsidDel="00000000" w:rsidR="00000000" w:rsidRPr="00000000">
        <w:rPr>
          <w:sz w:val="20"/>
          <w:szCs w:val="20"/>
          <w:highlight w:val="magenta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4"/>
          <w:numId w:val="2"/>
        </w:numPr>
        <w:ind w:left="360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See Matrix item 2022-GEN-0125 Revisions to Fire and EMS contracts.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any matter that comes up between posting the agenda and the meeting.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Unfinished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Wayne County Prosecutor's Office legal advice.</w:t>
      </w:r>
    </w:p>
    <w:p w:rsidR="00000000" w:rsidDel="00000000" w:rsidP="00000000" w:rsidRDefault="00000000" w:rsidRPr="00000000" w14:paraId="00000029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2022-GEN-0115 Public records request review.</w:t>
      </w:r>
    </w:p>
    <w:p w:rsidR="00000000" w:rsidDel="00000000" w:rsidP="00000000" w:rsidRDefault="00000000" w:rsidRPr="00000000" w14:paraId="0000002A">
      <w:pPr>
        <w:pageBreakBefore w:val="0"/>
        <w:numPr>
          <w:ilvl w:val="3"/>
          <w:numId w:val="1"/>
        </w:numPr>
        <w:ind w:left="288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progress on public records requests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2022-GEN-0125 Revisions to Fire and EMS contracts.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1"/>
        </w:numPr>
        <w:ind w:left="288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any progress on updating our contracts.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2022-GEN-0154 Job description, Position announcement, Application, and Guidelines for hiring.</w:t>
      </w:r>
    </w:p>
    <w:p w:rsidR="00000000" w:rsidDel="00000000" w:rsidP="00000000" w:rsidRDefault="00000000" w:rsidRPr="00000000" w14:paraId="0000002E">
      <w:pPr>
        <w:pageBreakBefore w:val="0"/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handbook and application updates.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handbook with job descriptions has been reviewed by WCPO and OTARMA.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Discuss the job posting notification.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2022-GEN-0159 Southern Sugar Creek Township Fire District additional levy.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1"/>
        </w:numPr>
        <w:ind w:left="288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any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website information.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online submissions.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Tabled Business.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ODOT WAY-30 study inside of our township.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Storm Siren Grant.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Discuss having a project ready to go in case other grants open up.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One Ohio opioid settlement.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Online paperwork has been completed.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We are waiting on an online response on the next steps.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website information.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Review online submissions.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Any item that comes to our attention between the agenda’s posting and our meeting.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If an item needs immediate attention, act upon it.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ind w:left="216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If an item does not need immediate attention, the board can discuss and table the item for our next meeting.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2022 Goals of the board.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Work on gathering information for a storm siren grant if one becomes available.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Work on adding security cameras, IT, and electronic public records retention policy.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Becoming familiar with our handbook and policies.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Completed</w:t>
      </w:r>
      <w:r w:rsidDel="00000000" w:rsidR="00000000" w:rsidRPr="00000000">
        <w:rPr>
          <w:b w:val="1"/>
          <w:strike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trike w:val="1"/>
          <w:sz w:val="20"/>
          <w:szCs w:val="20"/>
          <w:highlight w:val="white"/>
          <w:rtl w:val="0"/>
        </w:rPr>
        <w:t xml:space="preserve">Passing the renewal of fire levies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Held a meeting and reviewed our records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trike w:val="1"/>
          <w:sz w:val="20"/>
          <w:szCs w:val="20"/>
          <w:highlight w:val="white"/>
          <w:rtl w:val="0"/>
        </w:rPr>
        <w:t xml:space="preserve">public records inventory and disposal.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Work on numerous grants that are available, including the American Rescue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Public Comments.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The board will allow comments if time allows.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Forms for participation will be located near the Fiscal Officer.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Comments should be relevant to the items discussed at the meeting.  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Items for discussion outside of the meeting topics can be brought to any board member at any time outside of the meeting. 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Sign financial documents.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Schedule of our next regular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December 28, 2022, Tentative end-of-the-year meeting.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Adjourn the meeting.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highlight w:val="white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